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w:t>
      </w:r>
      <w:r w:rsidDel="00000000" w:rsidR="00000000" w:rsidRPr="00000000">
        <w:rPr>
          <w:rFonts w:ascii="Arial" w:cs="Arial" w:eastAsia="Arial" w:hAnsi="Arial"/>
          <w:sz w:val="24"/>
          <w:szCs w:val="24"/>
          <w:rtl w:val="0"/>
        </w:rPr>
        <w:t xml:space="preserve">Deliverables represent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color w:val="202124"/>
        <w:sz w:val="21"/>
        <w:szCs w:val="21"/>
      </w:rPr>
    </w:pPr>
    <w:r w:rsidDel="00000000" w:rsidR="00000000" w:rsidRPr="00000000">
      <w:rPr>
        <w:rFonts w:ascii="Arial" w:cs="Arial" w:eastAsia="Arial" w:hAnsi="Arial"/>
        <w:sz w:val="20"/>
        <w:szCs w:val="20"/>
        <w:rtl w:val="0"/>
      </w:rPr>
      <w:t xml:space="preserve">DPS Ref: </w:t>
    </w:r>
    <w:r w:rsidDel="00000000" w:rsidR="00000000" w:rsidRPr="00000000">
      <w:rPr>
        <w:rFonts w:ascii="Arial" w:cs="Arial" w:eastAsia="Arial" w:hAnsi="Arial"/>
        <w:sz w:val="20"/>
        <w:szCs w:val="20"/>
        <w:rtl w:val="0"/>
      </w:rPr>
      <w:t xml:space="preserve">RM6225 Audio Visual Technical Consultancy &amp; Commissioning</w:t>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6UmY+o84Pw/ek7i+hBDLBSQy0Q==">AMUW2mUKjKvvw1VUn83NVFwkngVERCEmnZHz7cSMkWXLzMPPT4ynB7+nTpxr2x9prPo409VNw+ulxFq8sFalcNY+Afg78HyfY8X8neruZu1cjPYh5yl5qaxPsphdeWPkoFKiSQJQMvzknP3gRW2Uw2Q9r7lk6lOJQdSZa0DPS8/9dPa142JQIFCIiJYQP6iahqcL0x4/6jgP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